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center"/>
        <w:rPr>
          <w:rFonts w:ascii="仿宋" w:hAnsi="仿宋" w:eastAsia="仿宋" w:cs="仿宋"/>
          <w:b/>
          <w:bCs/>
          <w:kern w:val="0"/>
          <w:sz w:val="32"/>
          <w:szCs w:val="32"/>
          <w:lang w:eastAsia="zh-TW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2015年研究生社会实践总结</w:t>
      </w:r>
      <w:bookmarkStart w:id="0" w:name="_GoBack"/>
      <w:bookmarkEnd w:id="0"/>
      <w:r>
        <w:rPr>
          <w:rFonts w:ascii="仿宋" w:hAnsi="仿宋" w:eastAsia="仿宋" w:cs="仿宋"/>
          <w:b/>
          <w:bCs/>
          <w:kern w:val="0"/>
          <w:sz w:val="32"/>
          <w:szCs w:val="32"/>
          <w:lang w:val="zh-TW" w:eastAsia="zh-TW"/>
        </w:rPr>
        <w:t>考核评分细则</w:t>
      </w:r>
    </w:p>
    <w:p>
      <w:pPr>
        <w:spacing w:before="120" w:after="12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TW" w:eastAsia="zh-CN"/>
        </w:rPr>
        <w:t>实验</w:t>
      </w:r>
      <w: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  <w:t>型评分细则</w:t>
      </w:r>
    </w:p>
    <w:tbl>
      <w:tblPr>
        <w:tblStyle w:val="8"/>
        <w:tblW w:w="8897" w:type="dxa"/>
        <w:jc w:val="center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639"/>
        <w:gridCol w:w="4203"/>
        <w:gridCol w:w="14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kern w:val="0"/>
                <w:sz w:val="24"/>
              </w:rPr>
            </w:pP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评分标准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PPT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汇报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（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30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分）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PPT制作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10分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PPT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制作精美，动画效果恰当，符合所讲内容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CN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课件能体现团队实践特色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PPT讲解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20分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内容充实，有完整合理的实践过程，而又详略得当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CN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CN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讲解主题鲜明、突出，逻辑清楚、严谨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现场答辩语言表达清晰，感染力强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演讲时间控制，超时每分钟扣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分，时间限制为每队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分钟。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zh-TW" w:eastAsia="zh-CN"/>
              </w:rPr>
              <w:t>终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期报告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（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50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分）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报告内容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15分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内容充实，包含实验前期准备、实验过程、实验阶段性结果和个人心得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报告思路清晰、重点突出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</w:pP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页面整洁大方、格式规范、图文并茂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（3分）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实践过程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10分</w:t>
            </w: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科研日志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zh-TW" w:eastAsia="zh-CN"/>
              </w:rPr>
              <w:t>：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记录实验日常，研究生生活，图文结合，科研日志质量高。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（10分）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实践结果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25分</w:t>
            </w:r>
          </w:p>
        </w:tc>
        <w:tc>
          <w:tcPr>
            <w:tcW w:w="4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对实验数据的初步整理和展示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（10分）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能够通过实验数据进行专利申报或形成文章或初稿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已得到专利或发表文章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（10分）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现场问答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（20分）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TW"/>
              </w:rPr>
              <w:t>讲解完毕后，选手回答评委提问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zh-TW" w:eastAsia="zh-CN"/>
              </w:rPr>
              <w:t>注重仪容仪表、谈吐行为礼貌大方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分）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上述科研成果要求成果第一单位署名四川农业大学。</w:t>
      </w:r>
    </w:p>
    <w:p>
      <w:pP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TW" w:eastAsia="zh-CN"/>
        </w:rPr>
        <w:t>附：最终评优成绩=终期考核*60%+中期考核*40%</w:t>
      </w:r>
    </w:p>
    <w:p>
      <w:pP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>
      <w:pP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>
      <w:pP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>
      <w:pP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>
      <w:pP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TW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TW" w:eastAsia="zh-CN"/>
        </w:rPr>
      </w:pPr>
    </w:p>
    <w:p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TW" w:eastAsia="zh-CN"/>
        </w:rPr>
        <w:t>户外调研</w:t>
      </w:r>
      <w: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  <w:t>型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TW" w:eastAsia="zh-CN"/>
        </w:rPr>
        <w:t>团队</w:t>
      </w:r>
      <w: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  <w:t>评分细则</w:t>
      </w:r>
    </w:p>
    <w:tbl>
      <w:tblPr>
        <w:tblStyle w:val="8"/>
        <w:tblW w:w="8897" w:type="dxa"/>
        <w:jc w:val="center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632"/>
        <w:gridCol w:w="4345"/>
        <w:gridCol w:w="14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评分标准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zh-TW" w:eastAsia="zh-TW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02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  <w:t>PPT汇报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  <w:t>（30分）</w:t>
            </w:r>
          </w:p>
        </w:tc>
        <w:tc>
          <w:tcPr>
            <w:tcW w:w="1632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PPT制作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10分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PPT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制作精美，动画效果恰当，符合所讲内容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课件能体现团队实践特色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PPT讲解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20分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内容充实，有完整合理的实践过程，而又详略得当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讲解主题鲜明、突出，逻辑清楚、严谨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现场答辩语言表达清晰，感染力强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演讲时间控制，超时每分钟扣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分，时间限制为每队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分钟。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  <w:t>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期报告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报告内容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10分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内容充实，包含实践活动前期准备、实施过程、活动结果和个人心得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报告思路清晰、重点突出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（3分）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页面整洁大方、格式规范、图文并茂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（2分）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实践结果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20分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实践完成并得出结果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形成调研报告、规划方案等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已取得成果：专利、行业标准等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（5分）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调研报告、规划方案等已用于地方发展或已有协议。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影响力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20分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社会新闻报道或宣传（微博、博客、微信、QQ等）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开展技术培训：对当地人员进行技术培训,提供图片或新闻稿。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（10分）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现场问答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讲解完毕后，选手回答评委提问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zh-TW" w:eastAsia="zh-CN"/>
              </w:rPr>
              <w:t>注重仪容仪表、谈吐行为礼貌大方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  <w:t>分）</w:t>
            </w:r>
          </w:p>
        </w:tc>
      </w:tr>
    </w:tbl>
    <w:p>
      <w:pPr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TW" w:eastAsia="zh-CN"/>
        </w:rPr>
        <w:t>附：最终评优成绩=终期考核*60%+中期考核*40%</w:t>
      </w:r>
    </w:p>
    <w:p>
      <w:pPr>
        <w:jc w:val="left"/>
        <w:rPr>
          <w:rFonts w:ascii="仿宋" w:hAnsi="仿宋" w:eastAsia="仿宋" w:cs="仿宋"/>
          <w:b/>
          <w:bCs/>
          <w:sz w:val="24"/>
          <w:szCs w:val="24"/>
          <w:lang w:eastAsia="zh-TW"/>
        </w:rPr>
      </w:pPr>
    </w:p>
    <w:p>
      <w:pPr>
        <w:jc w:val="left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spacing w:before="120" w:after="120"/>
        <w:ind w:firstLine="420"/>
        <w:jc w:val="left"/>
        <w:rPr>
          <w:rFonts w:ascii="仿宋" w:hAnsi="仿宋" w:eastAsia="仿宋" w:cs="仿宋"/>
          <w:lang w:eastAsia="zh-CN"/>
        </w:rPr>
      </w:pPr>
    </w:p>
    <w:p>
      <w:pPr>
        <w:rPr>
          <w:rFonts w:eastAsiaTheme="minorEastAsia"/>
          <w:lang w:eastAsia="zh-CN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44"/>
    <w:rsid w:val="00034035"/>
    <w:rsid w:val="00157C0A"/>
    <w:rsid w:val="001678FF"/>
    <w:rsid w:val="00267A05"/>
    <w:rsid w:val="002E5516"/>
    <w:rsid w:val="00361115"/>
    <w:rsid w:val="003D20E9"/>
    <w:rsid w:val="005F76EE"/>
    <w:rsid w:val="00680DA4"/>
    <w:rsid w:val="006B7B8E"/>
    <w:rsid w:val="009F2DC1"/>
    <w:rsid w:val="00BA3D9F"/>
    <w:rsid w:val="00D961D4"/>
    <w:rsid w:val="00DB1644"/>
    <w:rsid w:val="00DE5ED8"/>
    <w:rsid w:val="00E87327"/>
    <w:rsid w:val="00FA704E"/>
    <w:rsid w:val="00FF123E"/>
    <w:rsid w:val="156C0D6F"/>
    <w:rsid w:val="1D3F7EA9"/>
    <w:rsid w:val="34155FB5"/>
    <w:rsid w:val="37C104BE"/>
    <w:rsid w:val="43794535"/>
    <w:rsid w:val="517D51BA"/>
    <w:rsid w:val="709166BE"/>
    <w:rsid w:val="77D76008"/>
    <w:rsid w:val="785927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table" w:customStyle="1" w:styleId="8">
    <w:name w:val="Table Normal"/>
    <w:qFormat/>
    <w:uiPriority w:val="0"/>
    <w:rPr>
      <w:rFonts w:ascii="Times New Roman" w:hAnsi="Times New Roman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uiPriority w:val="0"/>
    <w:pP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2015-11-14T12:22:00Z</dcterms:created>
  <dc:creator>Microsoft</dc:creator>
  <cp:lastModifiedBy>Administrator</cp:lastModifiedBy>
  <dcterms:modified xsi:type="dcterms:W3CDTF">2016-03-23T08:42:49Z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